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23" w:rsidRDefault="005A6623" w:rsidP="00483A22">
      <w:pPr>
        <w:spacing w:afterLines="100" w:line="560" w:lineRule="exact"/>
        <w:jc w:val="left"/>
        <w:rPr>
          <w:rFonts w:ascii="黑体" w:eastAsia="黑体" w:hAnsi="黑体"/>
          <w:b/>
          <w:color w:val="193200"/>
          <w:sz w:val="30"/>
          <w:szCs w:val="30"/>
        </w:rPr>
      </w:pPr>
    </w:p>
    <w:p w:rsidR="005A6623" w:rsidRPr="00BE0ECB" w:rsidRDefault="005A6623" w:rsidP="00483A22">
      <w:pPr>
        <w:spacing w:afterLines="100" w:line="560" w:lineRule="exact"/>
        <w:jc w:val="left"/>
        <w:rPr>
          <w:rFonts w:ascii="黑体" w:eastAsia="黑体" w:hAnsi="黑体"/>
          <w:b/>
          <w:color w:val="193200"/>
          <w:sz w:val="30"/>
          <w:szCs w:val="30"/>
        </w:rPr>
      </w:pPr>
      <w:r w:rsidRPr="00BE0ECB">
        <w:rPr>
          <w:rFonts w:ascii="黑体" w:eastAsia="黑体" w:hAnsi="黑体" w:hint="eastAsia"/>
          <w:b/>
          <w:color w:val="193200"/>
          <w:sz w:val="30"/>
          <w:szCs w:val="30"/>
        </w:rPr>
        <w:t>课程名称：《</w:t>
      </w:r>
      <w:r w:rsidRPr="00480336">
        <w:rPr>
          <w:rFonts w:ascii="黑体" w:eastAsia="黑体" w:hAnsi="黑体" w:hint="eastAsia"/>
          <w:b/>
          <w:color w:val="193200"/>
          <w:sz w:val="30"/>
          <w:szCs w:val="30"/>
        </w:rPr>
        <w:t>审辨式思维与探究式学习方法训练</w:t>
      </w:r>
      <w:r w:rsidRPr="00BE0ECB">
        <w:rPr>
          <w:rFonts w:ascii="黑体" w:eastAsia="黑体" w:hAnsi="黑体" w:hint="eastAsia"/>
          <w:b/>
          <w:color w:val="193200"/>
          <w:sz w:val="30"/>
          <w:szCs w:val="30"/>
        </w:rPr>
        <w:t>》</w:t>
      </w:r>
    </w:p>
    <w:p w:rsidR="005A6623" w:rsidRPr="00E45B40" w:rsidRDefault="005A6623" w:rsidP="00483A22">
      <w:pPr>
        <w:spacing w:beforeLines="100" w:line="48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>
        <w:rPr>
          <w:rFonts w:ascii="等线" w:eastAsia="等线" w:hAnsi="等线"/>
          <w:noProof/>
          <w:szCs w:val="22"/>
        </w:rPr>
        <w:drawing>
          <wp:anchor distT="0" distB="8890" distL="114300" distR="153670" simplePos="0" relativeHeight="251660288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3810</wp:posOffset>
            </wp:positionV>
            <wp:extent cx="1560830" cy="1584960"/>
            <wp:effectExtent l="19050" t="0" r="1270" b="0"/>
            <wp:wrapNone/>
            <wp:docPr id="2" name="图片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5B40">
        <w:rPr>
          <w:rFonts w:ascii="黑体" w:eastAsia="黑体" w:hAnsi="黑体" w:hint="eastAsia"/>
          <w:b/>
          <w:color w:val="000000"/>
          <w:sz w:val="24"/>
          <w:szCs w:val="24"/>
        </w:rPr>
        <w:t>开课单位</w:t>
      </w:r>
      <w:r>
        <w:rPr>
          <w:rFonts w:ascii="黑体" w:eastAsia="黑体" w:hAnsi="黑体" w:hint="eastAsia"/>
          <w:b/>
          <w:color w:val="000000"/>
          <w:sz w:val="24"/>
          <w:szCs w:val="24"/>
        </w:rPr>
        <w:t>：</w:t>
      </w:r>
      <w:r w:rsidRPr="00480336">
        <w:rPr>
          <w:rFonts w:ascii="黑体" w:eastAsia="黑体" w:hAnsi="黑体" w:hint="eastAsia"/>
          <w:b/>
          <w:color w:val="000000"/>
          <w:sz w:val="24"/>
          <w:szCs w:val="24"/>
        </w:rPr>
        <w:t>政法学院</w:t>
      </w:r>
    </w:p>
    <w:p w:rsidR="005A6623" w:rsidRPr="0012077A" w:rsidRDefault="005A6623" w:rsidP="005A6623">
      <w:pPr>
        <w:spacing w:line="48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 w:rsidRPr="00D62767">
        <w:rPr>
          <w:rFonts w:ascii="黑体" w:eastAsia="黑体" w:hAnsi="黑体" w:hint="eastAsia"/>
          <w:b/>
          <w:color w:val="000000"/>
          <w:sz w:val="24"/>
          <w:szCs w:val="24"/>
        </w:rPr>
        <w:t>任课教师：</w:t>
      </w:r>
      <w:r w:rsidRPr="00480336">
        <w:rPr>
          <w:rFonts w:ascii="黑体" w:eastAsia="黑体" w:hAnsi="黑体" w:hint="eastAsia"/>
          <w:b/>
          <w:color w:val="000000"/>
          <w:sz w:val="24"/>
          <w:szCs w:val="24"/>
        </w:rPr>
        <w:t>刘桂芝</w:t>
      </w:r>
    </w:p>
    <w:p w:rsidR="005A6623" w:rsidRDefault="00483A22" w:rsidP="00483A22">
      <w:pPr>
        <w:tabs>
          <w:tab w:val="left" w:pos="5820"/>
        </w:tabs>
        <w:spacing w:line="48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 w:val="24"/>
          <w:szCs w:val="24"/>
        </w:rPr>
        <w:t>课程编码：</w:t>
      </w:r>
      <w:r w:rsidRPr="00483A22">
        <w:rPr>
          <w:rFonts w:ascii="黑体" w:eastAsia="黑体" w:hAnsi="黑体"/>
          <w:b/>
          <w:color w:val="000000"/>
          <w:sz w:val="24"/>
          <w:szCs w:val="24"/>
        </w:rPr>
        <w:t>1151222017703</w:t>
      </w:r>
    </w:p>
    <w:p w:rsidR="005A6623" w:rsidRDefault="005A6623" w:rsidP="005A6623">
      <w:pPr>
        <w:tabs>
          <w:tab w:val="left" w:pos="5820"/>
        </w:tabs>
        <w:spacing w:line="48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</w:p>
    <w:p w:rsidR="00BF4074" w:rsidRPr="00927116" w:rsidRDefault="00BF4074" w:rsidP="005A6623">
      <w:pPr>
        <w:tabs>
          <w:tab w:val="left" w:pos="5820"/>
        </w:tabs>
        <w:spacing w:line="48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</w:p>
    <w:p w:rsidR="005A6623" w:rsidRPr="00F33E3C" w:rsidRDefault="005A6623" w:rsidP="00483A22">
      <w:pPr>
        <w:pStyle w:val="a8"/>
        <w:numPr>
          <w:ilvl w:val="0"/>
          <w:numId w:val="1"/>
        </w:numPr>
        <w:tabs>
          <w:tab w:val="left" w:pos="851"/>
        </w:tabs>
        <w:spacing w:beforeLines="150" w:afterLines="50" w:line="400" w:lineRule="exact"/>
        <w:ind w:firstLineChars="0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 w:rsidRPr="00F33E3C">
        <w:rPr>
          <w:rFonts w:ascii="黑体" w:eastAsia="黑体" w:hAnsi="黑体" w:hint="eastAsia"/>
          <w:b/>
          <w:color w:val="000000"/>
          <w:sz w:val="24"/>
          <w:szCs w:val="24"/>
        </w:rPr>
        <w:t>课程简介</w:t>
      </w:r>
    </w:p>
    <w:p w:rsidR="005A6623" w:rsidRDefault="005A6623" w:rsidP="005A6623">
      <w:pPr>
        <w:spacing w:line="520" w:lineRule="exact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</w:rPr>
      </w:pPr>
      <w:r w:rsidRPr="00974F80">
        <w:rPr>
          <w:rFonts w:ascii="仿宋" w:eastAsia="仿宋" w:hAnsi="仿宋" w:hint="eastAsia"/>
          <w:color w:val="000000"/>
          <w:sz w:val="24"/>
          <w:szCs w:val="24"/>
        </w:rPr>
        <w:t>审辩式思维是创新型人才培养的主要内容。本课程拟通过对学生进行审辩式思维与探究式学习方法的训练，培养学生大学学习所需技能，促使学生尽快完成从高中生向大学生的转变。课程通过教师引领学生经典阅读、主题演讲、小组讨论、专题研讨等方式，指导学生掌握社会科学学习方法，转变学习方式、训练学生的思考与质疑能力、评估信息质量及可靠性能力、发现问题与解决问题能力、写作能力、自学能力、合作沟通能力等，培养与激发学生的专业兴趣及初步的科学研究能力。</w:t>
      </w:r>
    </w:p>
    <w:p w:rsidR="005A6623" w:rsidRPr="00313658" w:rsidRDefault="005A6623" w:rsidP="00483A22">
      <w:pPr>
        <w:pStyle w:val="a8"/>
        <w:numPr>
          <w:ilvl w:val="0"/>
          <w:numId w:val="1"/>
        </w:numPr>
        <w:tabs>
          <w:tab w:val="left" w:pos="851"/>
        </w:tabs>
        <w:spacing w:beforeLines="150" w:afterLines="50" w:line="400" w:lineRule="exact"/>
        <w:ind w:firstLineChars="0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 w:val="24"/>
          <w:szCs w:val="24"/>
        </w:rPr>
        <w:t xml:space="preserve"> </w:t>
      </w:r>
      <w:r w:rsidRPr="00313658">
        <w:rPr>
          <w:rFonts w:ascii="黑体" w:eastAsia="黑体" w:hAnsi="黑体" w:hint="eastAsia"/>
          <w:b/>
          <w:color w:val="000000"/>
          <w:sz w:val="24"/>
          <w:szCs w:val="24"/>
        </w:rPr>
        <w:t>教师简介</w:t>
      </w:r>
    </w:p>
    <w:p w:rsidR="00F45AA5" w:rsidRPr="00814925" w:rsidRDefault="005A6623" w:rsidP="00814925">
      <w:pPr>
        <w:spacing w:line="520" w:lineRule="exact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</w:rPr>
      </w:pPr>
      <w:r w:rsidRPr="00974F80">
        <w:rPr>
          <w:rFonts w:ascii="仿宋" w:eastAsia="仿宋" w:hAnsi="仿宋" w:hint="eastAsia"/>
          <w:color w:val="000000"/>
          <w:sz w:val="24"/>
          <w:szCs w:val="24"/>
        </w:rPr>
        <w:t>刘桂芝，女，内蒙古赤峰人，教授，北京大学经济学博士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974F80">
        <w:rPr>
          <w:rFonts w:ascii="仿宋" w:eastAsia="仿宋" w:hAnsi="仿宋" w:hint="eastAsia"/>
          <w:color w:val="000000"/>
          <w:sz w:val="24"/>
          <w:szCs w:val="24"/>
        </w:rPr>
        <w:t>研究生导师</w:t>
      </w:r>
      <w:r>
        <w:rPr>
          <w:rFonts w:ascii="仿宋" w:eastAsia="仿宋" w:hAnsi="仿宋" w:hint="eastAsia"/>
          <w:color w:val="000000"/>
          <w:sz w:val="24"/>
          <w:szCs w:val="24"/>
        </w:rPr>
        <w:t>。</w:t>
      </w:r>
      <w:r w:rsidRPr="00974F80">
        <w:rPr>
          <w:rFonts w:ascii="仿宋" w:eastAsia="仿宋" w:hAnsi="仿宋" w:hint="eastAsia"/>
          <w:color w:val="000000"/>
          <w:sz w:val="24"/>
          <w:szCs w:val="24"/>
        </w:rPr>
        <w:t>研究方向为公共经济、公共政策分析；日本东北大学经济学研究科访问学者，台湾屏东大学特聘教授；中组部、团中央第十四批博士服务团成员，吉林省人社厅政策咨询专家，吉林省劳动保障研究会副会长。</w:t>
      </w:r>
    </w:p>
    <w:p w:rsidR="00F45AA5" w:rsidRDefault="00F45AA5" w:rsidP="00F45AA5">
      <w:pPr>
        <w:pStyle w:val="a5"/>
        <w:kinsoku w:val="0"/>
        <w:overflowPunct w:val="0"/>
        <w:spacing w:line="251" w:lineRule="auto"/>
        <w:ind w:right="-58" w:firstLineChars="200" w:firstLine="440"/>
        <w:rPr>
          <w:rFonts w:ascii="方正黑体简体" w:eastAsia="方正黑体简体" w:cs="方正黑体简体"/>
          <w:sz w:val="22"/>
          <w:szCs w:val="22"/>
        </w:rPr>
      </w:pPr>
    </w:p>
    <w:p w:rsidR="00673C01" w:rsidRDefault="00673C01" w:rsidP="00F45AA5">
      <w:pPr>
        <w:pStyle w:val="a5"/>
        <w:kinsoku w:val="0"/>
        <w:overflowPunct w:val="0"/>
        <w:spacing w:line="251" w:lineRule="auto"/>
        <w:ind w:right="-58" w:firstLineChars="200" w:firstLine="440"/>
        <w:rPr>
          <w:rFonts w:ascii="方正黑体简体" w:eastAsia="方正黑体简体" w:cs="方正黑体简体"/>
          <w:sz w:val="22"/>
          <w:szCs w:val="22"/>
        </w:rPr>
      </w:pPr>
    </w:p>
    <w:p w:rsidR="00CB50F2" w:rsidRDefault="00CB50F2" w:rsidP="00825E9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</w:p>
    <w:p w:rsidR="000F11DD" w:rsidRPr="000F11DD" w:rsidRDefault="000F11DD" w:rsidP="005A6623">
      <w:pPr>
        <w:spacing w:line="360" w:lineRule="auto"/>
        <w:ind w:firstLineChars="150" w:firstLine="330"/>
        <w:rPr>
          <w:rFonts w:ascii="方正黑体简体" w:eastAsia="方正黑体简体" w:hAnsi="Times New Roman" w:cs="方正黑体简体"/>
          <w:kern w:val="0"/>
          <w:sz w:val="22"/>
          <w:szCs w:val="22"/>
        </w:rPr>
      </w:pPr>
    </w:p>
    <w:sectPr w:rsidR="000F11DD" w:rsidRPr="000F11DD" w:rsidSect="00EF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6A" w:rsidRDefault="00595F6A" w:rsidP="00F45AA5">
      <w:r>
        <w:separator/>
      </w:r>
    </w:p>
  </w:endnote>
  <w:endnote w:type="continuationSeparator" w:id="1">
    <w:p w:rsidR="00595F6A" w:rsidRDefault="00595F6A" w:rsidP="00F4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6A" w:rsidRDefault="00595F6A" w:rsidP="00F45AA5">
      <w:r>
        <w:separator/>
      </w:r>
    </w:p>
  </w:footnote>
  <w:footnote w:type="continuationSeparator" w:id="1">
    <w:p w:rsidR="00595F6A" w:rsidRDefault="00595F6A" w:rsidP="00F45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1BD"/>
      </v:shape>
    </w:pict>
  </w:numPicBullet>
  <w:abstractNum w:abstractNumId="0">
    <w:nsid w:val="671D203C"/>
    <w:multiLevelType w:val="hybridMultilevel"/>
    <w:tmpl w:val="F5B4A1BE"/>
    <w:lvl w:ilvl="0" w:tplc="A8F8D45A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A5"/>
    <w:rsid w:val="000414C9"/>
    <w:rsid w:val="0006450A"/>
    <w:rsid w:val="0008432C"/>
    <w:rsid w:val="000F11DD"/>
    <w:rsid w:val="00146C6A"/>
    <w:rsid w:val="001503BC"/>
    <w:rsid w:val="001B557B"/>
    <w:rsid w:val="00206046"/>
    <w:rsid w:val="00313DFF"/>
    <w:rsid w:val="00483A22"/>
    <w:rsid w:val="00493ABA"/>
    <w:rsid w:val="004C058A"/>
    <w:rsid w:val="004F39E2"/>
    <w:rsid w:val="00541330"/>
    <w:rsid w:val="00594A9D"/>
    <w:rsid w:val="00595F6A"/>
    <w:rsid w:val="005A6623"/>
    <w:rsid w:val="005F4EC4"/>
    <w:rsid w:val="00617554"/>
    <w:rsid w:val="00673C01"/>
    <w:rsid w:val="006D4B62"/>
    <w:rsid w:val="007A20D1"/>
    <w:rsid w:val="007C4265"/>
    <w:rsid w:val="00800383"/>
    <w:rsid w:val="00814925"/>
    <w:rsid w:val="00825E95"/>
    <w:rsid w:val="0088054C"/>
    <w:rsid w:val="008B65D1"/>
    <w:rsid w:val="008E00FF"/>
    <w:rsid w:val="00A164CB"/>
    <w:rsid w:val="00A22BD4"/>
    <w:rsid w:val="00A27444"/>
    <w:rsid w:val="00A41BD6"/>
    <w:rsid w:val="00A56E2A"/>
    <w:rsid w:val="00B26BF8"/>
    <w:rsid w:val="00BA6B59"/>
    <w:rsid w:val="00BF4074"/>
    <w:rsid w:val="00C975E3"/>
    <w:rsid w:val="00CB50F2"/>
    <w:rsid w:val="00D24DA4"/>
    <w:rsid w:val="00D76FFB"/>
    <w:rsid w:val="00E84199"/>
    <w:rsid w:val="00EF5A45"/>
    <w:rsid w:val="00F45AA5"/>
    <w:rsid w:val="00F92FC6"/>
    <w:rsid w:val="00FC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AA5"/>
    <w:rPr>
      <w:sz w:val="18"/>
      <w:szCs w:val="18"/>
    </w:rPr>
  </w:style>
  <w:style w:type="paragraph" w:styleId="a5">
    <w:name w:val="Body Text"/>
    <w:basedOn w:val="a"/>
    <w:link w:val="Char1"/>
    <w:uiPriority w:val="99"/>
    <w:rsid w:val="00F45AA5"/>
    <w:pPr>
      <w:autoSpaceDE w:val="0"/>
      <w:autoSpaceDN w:val="0"/>
      <w:adjustRightInd w:val="0"/>
      <w:ind w:left="261" w:firstLine="396"/>
      <w:jc w:val="left"/>
    </w:pPr>
    <w:rPr>
      <w:rFonts w:ascii="宋体" w:hAnsi="Times New Roman" w:cs="宋体"/>
      <w:kern w:val="0"/>
      <w:sz w:val="19"/>
      <w:szCs w:val="19"/>
    </w:rPr>
  </w:style>
  <w:style w:type="character" w:customStyle="1" w:styleId="Char1">
    <w:name w:val="正文文本 Char"/>
    <w:basedOn w:val="a0"/>
    <w:link w:val="a5"/>
    <w:uiPriority w:val="99"/>
    <w:rsid w:val="00F45AA5"/>
    <w:rPr>
      <w:rFonts w:ascii="宋体" w:eastAsia="宋体" w:hAnsi="Times New Roman" w:cs="宋体"/>
      <w:kern w:val="0"/>
      <w:sz w:val="19"/>
      <w:szCs w:val="19"/>
    </w:rPr>
  </w:style>
  <w:style w:type="table" w:styleId="a6">
    <w:name w:val="Table Grid"/>
    <w:basedOn w:val="a1"/>
    <w:uiPriority w:val="59"/>
    <w:rsid w:val="00F45A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93A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93ABA"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99"/>
    <w:qFormat/>
    <w:rsid w:val="005A6623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357</Characters>
  <Application>Microsoft Office Word</Application>
  <DocSecurity>0</DocSecurity>
  <Lines>2</Lines>
  <Paragraphs>1</Paragraphs>
  <ScaleCrop>false</ScaleCrop>
  <Company>MS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22</cp:revision>
  <cp:lastPrinted>2017-08-31T00:45:00Z</cp:lastPrinted>
  <dcterms:created xsi:type="dcterms:W3CDTF">2017-08-28T01:03:00Z</dcterms:created>
  <dcterms:modified xsi:type="dcterms:W3CDTF">2018-07-31T07:23:00Z</dcterms:modified>
</cp:coreProperties>
</file>